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Practice Quiz #14 - Honors III-IV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1: Grammar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>1.</w:t>
      </w:r>
      <w:r>
        <w:rPr>
          <w:i w:val="1"/>
          <w:iCs w:val="1"/>
          <w:rtl w:val="0"/>
          <w:lang w:val="en-US"/>
        </w:rPr>
        <w:t xml:space="preserve"> Please decline the correct gerund forms for the following verbs:</w:t>
      </w:r>
    </w:p>
    <w:p>
      <w:pPr>
        <w:pStyle w:val="Body"/>
        <w:jc w:val="left"/>
        <w:rPr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ride</w:t>
            </w:r>
            <w:r>
              <w:t>ô</w:t>
            </w:r>
            <w:r>
              <w:t>, rid</w:t>
            </w:r>
            <w:r>
              <w:t>ê</w:t>
            </w:r>
            <w:r>
              <w:t>re, risi, risum</w:t>
              <w:tab/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dico, dicere, dixi, dictum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b w:val="1"/>
          <w:bCs w:val="1"/>
          <w:i w:val="0"/>
          <w:iCs w:val="0"/>
          <w:rtl w:val="0"/>
          <w:lang w:val="en-US"/>
        </w:rPr>
        <w:t xml:space="preserve">2. </w:t>
      </w:r>
      <w:r>
        <w:rPr>
          <w:i w:val="1"/>
          <w:iCs w:val="1"/>
          <w:rtl w:val="0"/>
          <w:lang w:val="en-US"/>
        </w:rPr>
        <w:t>Please decline the correct supine forms for the following verbs:</w:t>
      </w:r>
    </w:p>
    <w:p>
      <w:pPr>
        <w:pStyle w:val="Body"/>
        <w:jc w:val="left"/>
        <w:rPr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20"/>
        <w:gridCol w:w="3120"/>
        <w:gridCol w:w="312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amo, amare, amavi, amatum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audio, audire, audivi, auditum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312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</w:t>
            </w:r>
          </w:p>
        </w:tc>
        <w:tc>
          <w:tcPr>
            <w:tcW w:type="dxa" w:w="312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p>
      <w:pPr>
        <w:pStyle w:val="Body"/>
        <w:jc w:val="left"/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i w:val="1"/>
          <w:iCs w:val="1"/>
          <w:rtl w:val="0"/>
          <w:lang w:val="en-US"/>
        </w:rPr>
        <w:t xml:space="preserve">Please </w:t>
      </w:r>
      <w:r>
        <w:rPr>
          <w:b w:val="1"/>
          <w:bCs w:val="1"/>
          <w:i w:val="1"/>
          <w:iCs w:val="1"/>
          <w:u w:val="single"/>
          <w:rtl w:val="0"/>
          <w:lang w:val="en-US"/>
        </w:rPr>
        <w:t>underline the gerundive</w:t>
      </w:r>
      <w:r>
        <w:rPr>
          <w:b w:val="1"/>
          <w:bCs w:val="1"/>
          <w:i w:val="1"/>
          <w:iCs w:val="1"/>
          <w:rtl w:val="0"/>
          <w:lang w:val="en-US"/>
        </w:rPr>
        <w:t xml:space="preserve"> </w:t>
      </w:r>
      <w:r>
        <w:rPr>
          <w:b w:val="0"/>
          <w:bCs w:val="0"/>
          <w:i w:val="1"/>
          <w:iCs w:val="1"/>
          <w:rtl w:val="0"/>
          <w:lang w:val="en-US"/>
        </w:rPr>
        <w:t>and correctly translate the following sentences: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a. </w:t>
      </w:r>
      <w:r>
        <w:rPr>
          <w:b w:val="0"/>
          <w:bCs w:val="0"/>
          <w:rtl w:val="0"/>
          <w:lang w:val="en-US"/>
        </w:rPr>
        <w:t xml:space="preserve">heri, Gabriella in scholam cumulum panis ad prandium consumendum portavit. 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1"/>
          <w:bCs w:val="1"/>
          <w:rtl w:val="0"/>
          <w:lang w:val="en-US"/>
        </w:rPr>
        <w:t xml:space="preserve">b. </w:t>
      </w:r>
      <w:r>
        <w:rPr>
          <w:b w:val="0"/>
          <w:bCs w:val="0"/>
          <w:rtl w:val="0"/>
          <w:lang w:val="en-US"/>
        </w:rPr>
        <w:t xml:space="preserve">Sed Magister LaFleche esuriebat; itaque opus omnibus ad discipulos deflectendos dedit. 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c. </w:t>
      </w:r>
      <w:r>
        <w:rPr>
          <w:b w:val="0"/>
          <w:bCs w:val="0"/>
          <w:rtl w:val="0"/>
          <w:lang w:val="en-US"/>
        </w:rPr>
        <w:t xml:space="preserve">Cum omnes discipuli laborarent scriberentque, Magister LaFleche ad cibum rapiendum extremam partem scholae correpuit.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d. </w:t>
      </w:r>
      <w:r>
        <w:rPr>
          <w:b w:val="0"/>
          <w:bCs w:val="0"/>
          <w:rtl w:val="0"/>
          <w:lang w:val="en-US"/>
        </w:rPr>
        <w:t xml:space="preserve">Postquam Gabriellae cibum Magister rapuit, visificum incepit ut sonum cibi consumendi celaret. 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  <w:r>
        <w:rPr>
          <w:b w:val="0"/>
          <w:bCs w:val="0"/>
          <w:i w:val="1"/>
          <w:iCs w:val="1"/>
          <w:rtl w:val="0"/>
          <w:lang w:val="en-US"/>
        </w:rPr>
        <w:t>____________________________________________________________________________</w:t>
      </w:r>
    </w:p>
    <w:p>
      <w:pPr>
        <w:pStyle w:val="Body"/>
        <w:jc w:val="left"/>
        <w:rPr>
          <w:b w:val="0"/>
          <w:bCs w:val="0"/>
          <w:i w:val="1"/>
          <w:iCs w:val="1"/>
        </w:rPr>
      </w:pP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680"/>
        <w:gridCol w:w="468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  <w:tc>
          <w:tcPr>
            <w:tcW w:type="dxa" w:w="46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Vocabulary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46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celo, celare, celavi, celatum - to hide</w:t>
            </w:r>
          </w:p>
          <w:p>
            <w:r>
              <w:t>consumo, consumere, consumpsi, comsumptum - to eat</w:t>
            </w:r>
          </w:p>
          <w:p>
            <w:r>
              <w:t>correpo, correpere, correpsi, correptus - to sneak, move steathily</w:t>
            </w:r>
          </w:p>
          <w:p>
            <w:r>
              <w:t>cumulus, -i, m. - heap, pile</w:t>
            </w:r>
          </w:p>
          <w:p>
            <w:r>
              <w:t>deflecto, deflectere, deflexi, deflexum - to distract</w:t>
            </w:r>
          </w:p>
          <w:p>
            <w:pPr>
              <w:pStyle w:val="Table Style 2"/>
              <w:bidi w:val="0"/>
            </w:pPr>
            <w:r>
              <w:t>extremus, -a, -um - back (spatial location)</w:t>
            </w:r>
          </w:p>
        </w:tc>
        <w:tc>
          <w:tcPr>
            <w:tcW w:type="dxa" w:w="4680"/>
            <w:tcBorders>
              <w:top w:val="single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esurio, esurire, esurivi, esuritum - to be hungry</w:t>
            </w:r>
          </w:p>
          <w:p>
            <w:r>
              <w:t>opus, operis, n. - work</w:t>
            </w:r>
          </w:p>
          <w:p>
            <w:r>
              <w:t>panis, panis, m. - bread</w:t>
            </w:r>
          </w:p>
          <w:p>
            <w:r>
              <w:t>postquam - after</w:t>
            </w:r>
          </w:p>
          <w:p>
            <w:r>
              <w:t>prandium, -i, n. - lunch</w:t>
            </w:r>
          </w:p>
          <w:p>
            <w:r>
              <w:t>rapio, rapere, rapui - to steal</w:t>
            </w:r>
          </w:p>
          <w:p>
            <w:r>
              <w:t>schola, -ae, f. - classroom</w:t>
            </w:r>
          </w:p>
          <w:p>
            <w:pPr>
              <w:pStyle w:val="Table Style 2"/>
              <w:bidi w:val="0"/>
            </w:pPr>
            <w:r>
              <w:t>visificum, -i, n. - video</w:t>
            </w:r>
          </w:p>
        </w:tc>
      </w:tr>
    </w:tbl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0"/>
          <w:bCs w:val="0"/>
          <w:i w:val="1"/>
          <w:i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2: Translation</w:t>
      </w:r>
    </w:p>
    <w:p>
      <w:pPr>
        <w:pStyle w:val="Body"/>
        <w:jc w:val="left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translate the following selection from Caesar into idiomatic English:</w:t>
      </w: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spacing w:line="360" w:lineRule="auto"/>
      </w:pPr>
      <w:r>
        <w:rPr>
          <w:rtl w:val="0"/>
          <w:lang w:val="it-IT"/>
        </w:rPr>
        <w:t xml:space="preserve">Interim cotidie Caesar Haeduos frumentum, quod essent publice polliciti, flagitare. Nam propter frigora [quod Gallia sub septentrionibus, ut ante dictum est, posita est,] non modo frumenta in agris matura non erant, sed ne pabuli quidem satis magna copia suppetebat;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____________________________________________________________________________</w:t>
      </w:r>
    </w:p>
    <w:p>
      <w:pPr>
        <w:pStyle w:val="Body"/>
        <w:bidi w:val="0"/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Section 3: Identification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en-US"/>
        </w:rPr>
        <w:t>Please answer the questions with answers taken from the text above: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0"/>
          <w:bCs w:val="0"/>
          <w:rtl w:val="0"/>
          <w:lang w:val="en-US"/>
        </w:rPr>
        <w:t xml:space="preserve">What is the case and number of </w:t>
      </w:r>
      <w:r>
        <w:rPr>
          <w:b w:val="1"/>
          <w:bCs w:val="1"/>
          <w:rtl w:val="0"/>
          <w:lang w:val="en-US"/>
        </w:rPr>
        <w:t>frumenta (line 3): 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0"/>
          <w:bCs w:val="0"/>
          <w:rtl w:val="0"/>
          <w:lang w:val="en-US"/>
        </w:rPr>
        <w:t xml:space="preserve">Give the mood of </w:t>
      </w:r>
      <w:r>
        <w:rPr>
          <w:b w:val="1"/>
          <w:bCs w:val="1"/>
          <w:rtl w:val="0"/>
          <w:lang w:val="en-US"/>
        </w:rPr>
        <w:t>essent</w:t>
      </w:r>
      <w:r>
        <w:rPr>
          <w:rFonts w:hAnsi="Helvetica" w:hint="default"/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>polliciti (line 1): 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3. </w:t>
      </w:r>
      <w:r>
        <w:rPr>
          <w:b w:val="0"/>
          <w:bCs w:val="0"/>
          <w:rtl w:val="0"/>
          <w:lang w:val="en-US"/>
        </w:rPr>
        <w:t xml:space="preserve">Give an example of a </w:t>
      </w:r>
      <w:r>
        <w:rPr>
          <w:b w:val="1"/>
          <w:bCs w:val="1"/>
          <w:rtl w:val="0"/>
          <w:lang w:val="en-US"/>
        </w:rPr>
        <w:t>passive voice verb: 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4. </w:t>
      </w:r>
      <w:r>
        <w:rPr>
          <w:b w:val="0"/>
          <w:bCs w:val="0"/>
          <w:rtl w:val="0"/>
          <w:lang w:val="en-US"/>
        </w:rPr>
        <w:t xml:space="preserve">Give the case of </w:t>
      </w:r>
      <w:r>
        <w:rPr>
          <w:b w:val="1"/>
          <w:bCs w:val="1"/>
          <w:rtl w:val="0"/>
          <w:lang w:val="en-US"/>
        </w:rPr>
        <w:t>pabuli (line 3): ________________________________________________</w:t>
      </w:r>
    </w:p>
    <w:p>
      <w:pPr>
        <w:pStyle w:val="Body"/>
        <w:rPr>
          <w:b w:val="1"/>
          <w:bCs w:val="1"/>
        </w:rPr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5.</w:t>
      </w:r>
      <w:r>
        <w:rPr>
          <w:rFonts w:ascii="Helvetica" w:cs="Arial Unicode MS" w:hAnsi="Arial Unicode MS" w:eastAsia="Arial Unicode MS"/>
          <w:rtl w:val="0"/>
        </w:rPr>
        <w:t xml:space="preserve"> Please identify a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>prepositional phrase: 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